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204" w:rsidRDefault="00E2219B" w:rsidP="00E2219B">
      <w:pPr>
        <w:pStyle w:val="Listaszerbekezds"/>
        <w:numPr>
          <w:ilvl w:val="0"/>
          <w:numId w:val="1"/>
        </w:numPr>
      </w:pPr>
      <w:proofErr w:type="spellStart"/>
      <w:r>
        <w:t>Lenkovics</w:t>
      </w:r>
      <w:proofErr w:type="spellEnd"/>
      <w:r>
        <w:t xml:space="preserve"> Barnabás: Emberi jogunk: a tulajdonjog!: (egy </w:t>
      </w:r>
      <w:proofErr w:type="gramStart"/>
      <w:r>
        <w:t>probléma</w:t>
      </w:r>
      <w:proofErr w:type="gramEnd"/>
      <w:r>
        <w:t xml:space="preserve"> vázlata) = </w:t>
      </w:r>
      <w:proofErr w:type="spellStart"/>
      <w:r>
        <w:t>Unitas</w:t>
      </w:r>
      <w:proofErr w:type="spellEnd"/>
      <w:r>
        <w:t xml:space="preserve"> multiplex : ünnepi tanulmányok Szigeti Péter 65. születésnapjára. </w:t>
      </w:r>
      <w:proofErr w:type="gramStart"/>
      <w:r>
        <w:t>Budapest :</w:t>
      </w:r>
      <w:proofErr w:type="gramEnd"/>
      <w:r>
        <w:t xml:space="preserve"> Gondolat ; Győr : Széchenyi István Egyetem Deák Ferenc Állam- és Jogtudományi Kar, 2017. p.227-238</w:t>
      </w:r>
    </w:p>
    <w:p w:rsidR="00E2219B" w:rsidRDefault="00E2219B" w:rsidP="00E2219B">
      <w:pPr>
        <w:pStyle w:val="Listaszerbekezds"/>
        <w:numPr>
          <w:ilvl w:val="0"/>
          <w:numId w:val="1"/>
        </w:numPr>
      </w:pPr>
      <w:proofErr w:type="spellStart"/>
      <w:r>
        <w:t>Téglási</w:t>
      </w:r>
      <w:proofErr w:type="spellEnd"/>
      <w:r>
        <w:t xml:space="preserve"> András: A tulajdonjog védelme a régi és az új </w:t>
      </w:r>
      <w:proofErr w:type="spellStart"/>
      <w:r>
        <w:t>Ptk-ban</w:t>
      </w:r>
      <w:proofErr w:type="spellEnd"/>
      <w:r>
        <w:t xml:space="preserve"> az Alkotmánybíróság gyakorlatának fényében Forum. </w:t>
      </w:r>
      <w:proofErr w:type="spellStart"/>
      <w:r>
        <w:t>Acta</w:t>
      </w:r>
      <w:proofErr w:type="spellEnd"/>
      <w:r>
        <w:t xml:space="preserve"> </w:t>
      </w:r>
      <w:proofErr w:type="spellStart"/>
      <w:r>
        <w:t>Juridica</w:t>
      </w:r>
      <w:proofErr w:type="spellEnd"/>
      <w:r>
        <w:t xml:space="preserve"> et </w:t>
      </w:r>
      <w:proofErr w:type="spellStart"/>
      <w:r>
        <w:t>Politica</w:t>
      </w:r>
      <w:proofErr w:type="spellEnd"/>
      <w:r>
        <w:t xml:space="preserve">. - 4. évf. 2. sz. (2014.) p.179-195 </w:t>
      </w:r>
    </w:p>
    <w:p w:rsidR="00E2219B" w:rsidRDefault="00E2219B" w:rsidP="00E2219B">
      <w:pPr>
        <w:pStyle w:val="Listaszerbekezds"/>
        <w:numPr>
          <w:ilvl w:val="0"/>
          <w:numId w:val="1"/>
        </w:numPr>
      </w:pPr>
      <w:proofErr w:type="spellStart"/>
      <w:r>
        <w:t>Bisztriczki</w:t>
      </w:r>
      <w:proofErr w:type="spellEnd"/>
      <w:r>
        <w:t xml:space="preserve"> László: A szomszédjogi törvény és a szükségtelen zavarások gyakorlata, Kodifikáció és Közigazgatás. - 1. sz. (2014.) p.</w:t>
      </w:r>
      <w:proofErr w:type="gramStart"/>
      <w:r>
        <w:t xml:space="preserve">74-85  </w:t>
      </w:r>
      <w:hyperlink r:id="rId5" w:history="1">
        <w:r w:rsidRPr="0029299F">
          <w:rPr>
            <w:rStyle w:val="Hiperhivatkozs"/>
          </w:rPr>
          <w:t>http</w:t>
        </w:r>
        <w:proofErr w:type="gramEnd"/>
        <w:r w:rsidRPr="0029299F">
          <w:rPr>
            <w:rStyle w:val="Hiperhivatkozs"/>
          </w:rPr>
          <w:t>://kodifikator.hu/letoltes/category/11-2014-evi-i-szam</w:t>
        </w:r>
      </w:hyperlink>
    </w:p>
    <w:p w:rsidR="00E2219B" w:rsidRDefault="00E2219B" w:rsidP="00E2219B">
      <w:pPr>
        <w:pStyle w:val="Listaszerbekezds"/>
        <w:numPr>
          <w:ilvl w:val="0"/>
          <w:numId w:val="1"/>
        </w:numPr>
      </w:pPr>
      <w:proofErr w:type="spellStart"/>
      <w:r>
        <w:t>Szrogh</w:t>
      </w:r>
      <w:proofErr w:type="spellEnd"/>
      <w:r>
        <w:t xml:space="preserve"> Csaba: A jó- és rosszhiszeműség megítélése és jelentősége az egyes tulajdonszerzési módoknál a bírói gyakorlat tükrében = </w:t>
      </w:r>
      <w:proofErr w:type="gramStart"/>
      <w:r>
        <w:t>A</w:t>
      </w:r>
      <w:proofErr w:type="gramEnd"/>
      <w:r>
        <w:t xml:space="preserve"> Polgári Jogot Oktatók XXII. és XXIV. Országos Találkozójának válogatott tanulmányai. </w:t>
      </w:r>
      <w:proofErr w:type="gramStart"/>
      <w:r>
        <w:t>Miskolc :</w:t>
      </w:r>
      <w:proofErr w:type="gramEnd"/>
      <w:r>
        <w:t xml:space="preserve"> </w:t>
      </w:r>
      <w:proofErr w:type="spellStart"/>
      <w:r>
        <w:t>Novotni</w:t>
      </w:r>
      <w:proofErr w:type="spellEnd"/>
      <w:r>
        <w:t xml:space="preserve"> Alapítvány, 2018. p.245-255</w:t>
      </w:r>
    </w:p>
    <w:p w:rsidR="00E2219B" w:rsidRDefault="00E2219B" w:rsidP="00E2219B">
      <w:pPr>
        <w:pStyle w:val="Listaszerbekezds"/>
        <w:numPr>
          <w:ilvl w:val="0"/>
          <w:numId w:val="1"/>
        </w:numPr>
      </w:pPr>
      <w:r>
        <w:t xml:space="preserve">Papp Tekla: Néhány magánjogi kérdés az állami/önkormányzati tagságú gazdasági társaságok kapcsán = Az önkormányzati vagyongazdálkodás </w:t>
      </w:r>
      <w:proofErr w:type="gramStart"/>
      <w:r>
        <w:t>aktuális</w:t>
      </w:r>
      <w:proofErr w:type="gramEnd"/>
      <w:r>
        <w:t xml:space="preserve"> kérdései. </w:t>
      </w:r>
      <w:proofErr w:type="gramStart"/>
      <w:r>
        <w:t>Budapest :</w:t>
      </w:r>
      <w:proofErr w:type="gramEnd"/>
      <w:r>
        <w:t xml:space="preserve"> Dialóg Campus, 2018. p.123-131</w:t>
      </w:r>
    </w:p>
    <w:p w:rsidR="00E2219B" w:rsidRDefault="00E2219B" w:rsidP="00E2219B">
      <w:pPr>
        <w:pStyle w:val="Listaszerbekezds"/>
        <w:numPr>
          <w:ilvl w:val="0"/>
          <w:numId w:val="1"/>
        </w:numPr>
      </w:pPr>
      <w:r>
        <w:t>Ember Alex: A közhitelesség elve az ingatlan-nyilvántartásban, avagy a "</w:t>
      </w:r>
      <w:proofErr w:type="spellStart"/>
      <w:r>
        <w:t>nemo</w:t>
      </w:r>
      <w:proofErr w:type="spellEnd"/>
      <w:r>
        <w:t xml:space="preserve"> plus </w:t>
      </w:r>
      <w:proofErr w:type="spellStart"/>
      <w:r>
        <w:t>iurisö</w:t>
      </w:r>
      <w:proofErr w:type="spellEnd"/>
      <w:r>
        <w:t xml:space="preserve"> áttörésének kérdése = </w:t>
      </w:r>
      <w:proofErr w:type="spellStart"/>
      <w:r>
        <w:t>Honori</w:t>
      </w:r>
      <w:proofErr w:type="spellEnd"/>
      <w:r>
        <w:t xml:space="preserve"> et </w:t>
      </w:r>
      <w:proofErr w:type="spellStart"/>
      <w:r>
        <w:t>virtuti</w:t>
      </w:r>
      <w:proofErr w:type="spellEnd"/>
      <w:r>
        <w:t xml:space="preserve">. </w:t>
      </w:r>
      <w:proofErr w:type="gramStart"/>
      <w:r>
        <w:t>Szeged :</w:t>
      </w:r>
      <w:proofErr w:type="gramEnd"/>
      <w:r>
        <w:t xml:space="preserve"> </w:t>
      </w:r>
      <w:proofErr w:type="spellStart"/>
      <w:r>
        <w:t>Iurisperitus</w:t>
      </w:r>
      <w:proofErr w:type="spellEnd"/>
      <w:r>
        <w:t xml:space="preserve"> Bt, 2017. p.40-45</w:t>
      </w:r>
    </w:p>
    <w:p w:rsidR="00E2219B" w:rsidRDefault="00E2219B" w:rsidP="00E2219B">
      <w:pPr>
        <w:pStyle w:val="Listaszerbekezds"/>
        <w:numPr>
          <w:ilvl w:val="0"/>
          <w:numId w:val="1"/>
        </w:numPr>
      </w:pPr>
      <w:r>
        <w:t xml:space="preserve">Mohai Máté: Az elidegenítési és terhelési tilalomra vonatkozó jogszabályok időbeli </w:t>
      </w:r>
      <w:proofErr w:type="spellStart"/>
      <w:r>
        <w:t>kollíziója</w:t>
      </w:r>
      <w:proofErr w:type="spellEnd"/>
      <w:r>
        <w:t xml:space="preserve"> - a Nyíregyházi Törvényszék 1</w:t>
      </w:r>
      <w:proofErr w:type="gramStart"/>
      <w:r>
        <w:t>.Gf</w:t>
      </w:r>
      <w:proofErr w:type="gramEnd"/>
      <w:r>
        <w:t>.15-14-040015/7. sz. döntése , Polgári Jog. - 1. évf. 7-8. sz. (2016.)</w:t>
      </w:r>
    </w:p>
    <w:p w:rsidR="00E2219B" w:rsidRDefault="00E2219B" w:rsidP="00E2219B">
      <w:pPr>
        <w:pStyle w:val="Listaszerbekezds"/>
        <w:numPr>
          <w:ilvl w:val="0"/>
          <w:numId w:val="1"/>
        </w:numPr>
      </w:pPr>
      <w:proofErr w:type="spellStart"/>
      <w:r>
        <w:t>Gárdos</w:t>
      </w:r>
      <w:proofErr w:type="spellEnd"/>
      <w:r>
        <w:t xml:space="preserve"> István, Kié a pénzem</w:t>
      </w:r>
      <w:proofErr w:type="gramStart"/>
      <w:r>
        <w:t>?:</w:t>
      </w:r>
      <w:proofErr w:type="gramEnd"/>
      <w:r>
        <w:t xml:space="preserve"> a pénz dologi jogi vizsgálata. </w:t>
      </w:r>
      <w:proofErr w:type="gramStart"/>
      <w:r>
        <w:t>Budapest :</w:t>
      </w:r>
      <w:proofErr w:type="gramEnd"/>
      <w:r>
        <w:t xml:space="preserve"> </w:t>
      </w:r>
      <w:proofErr w:type="spellStart"/>
      <w:r>
        <w:t>Wolters</w:t>
      </w:r>
      <w:proofErr w:type="spellEnd"/>
      <w:r>
        <w:t xml:space="preserve"> </w:t>
      </w:r>
      <w:proofErr w:type="spellStart"/>
      <w:r>
        <w:t>Kluwer</w:t>
      </w:r>
      <w:proofErr w:type="spellEnd"/>
      <w:r>
        <w:t>, 2016. 247 p</w:t>
      </w:r>
    </w:p>
    <w:p w:rsidR="00E2219B" w:rsidRDefault="00E2219B" w:rsidP="00E2219B">
      <w:pPr>
        <w:pStyle w:val="Listaszerbekezds"/>
        <w:numPr>
          <w:ilvl w:val="0"/>
          <w:numId w:val="1"/>
        </w:numPr>
      </w:pPr>
      <w:proofErr w:type="spellStart"/>
      <w:r>
        <w:t>Pókecz</w:t>
      </w:r>
      <w:proofErr w:type="spellEnd"/>
      <w:r>
        <w:t xml:space="preserve"> Kovács Attila: A tulajdonvédelem és a birtoklás összefüggéseinek gazdasági szempontú elemzése = Gazdaság és jog. </w:t>
      </w:r>
      <w:proofErr w:type="gramStart"/>
      <w:r>
        <w:t>Budapest :</w:t>
      </w:r>
      <w:proofErr w:type="gramEnd"/>
      <w:r>
        <w:t xml:space="preserve"> Károli Gáspár Református Egyetem Állam- és Jogtudományi Kar, 2019. p.91-98</w:t>
      </w:r>
    </w:p>
    <w:p w:rsidR="00E2219B" w:rsidRDefault="00E2219B" w:rsidP="00E2219B">
      <w:pPr>
        <w:pStyle w:val="Listaszerbekezds"/>
        <w:numPr>
          <w:ilvl w:val="0"/>
          <w:numId w:val="1"/>
        </w:numPr>
      </w:pPr>
      <w:r>
        <w:t>Fónagy Sándor: FÓNAGY SÁNDOR Hitelbiztosítékok érvényesíthetősége a felszámolásban I-II</w:t>
      </w:r>
      <w:proofErr w:type="gramStart"/>
      <w:r>
        <w:t>.,</w:t>
      </w:r>
      <w:proofErr w:type="gramEnd"/>
      <w:r>
        <w:t xml:space="preserve"> Hitelintézeti szemle, 2013. </w:t>
      </w:r>
      <w:hyperlink r:id="rId6" w:history="1">
        <w:r>
          <w:rPr>
            <w:rStyle w:val="Hiperhivatkozs"/>
          </w:rPr>
          <w:t>http://epa.oszk.hu/02700/02722/00065/pdf/EPA02722_hitelintezeti_szemle_2013_2_139-151.pdf</w:t>
        </w:r>
      </w:hyperlink>
    </w:p>
    <w:p w:rsidR="00E2219B" w:rsidRPr="00533847" w:rsidRDefault="00E2219B" w:rsidP="00E2219B">
      <w:pPr>
        <w:pStyle w:val="Listaszerbekezds"/>
        <w:numPr>
          <w:ilvl w:val="0"/>
          <w:numId w:val="1"/>
        </w:numPr>
        <w:rPr>
          <w:rStyle w:val="Hiperhivatkozs"/>
          <w:color w:val="auto"/>
          <w:u w:val="none"/>
        </w:rPr>
      </w:pPr>
      <w:r>
        <w:t xml:space="preserve">Tóth Gábor Márton: Az önálló zálogjogi szabályozás, a CRR rendeletnek való megfelelés szempontjából = XIV. Jogász Doktoranduszok Országos Szakmai Találkozója. </w:t>
      </w:r>
      <w:proofErr w:type="gramStart"/>
      <w:r>
        <w:t>Budapest :</w:t>
      </w:r>
      <w:proofErr w:type="gramEnd"/>
      <w:r>
        <w:t xml:space="preserve"> Károli Gáspár Református Egyetem Állam- és Jogtudományi Kar, 2018. p.417-429 </w:t>
      </w:r>
      <w:hyperlink r:id="rId7" w:history="1">
        <w:r w:rsidRPr="0029299F">
          <w:rPr>
            <w:rStyle w:val="Hiperhivatkozs"/>
          </w:rPr>
          <w:t>http://kre.hu/ajk/images/doc5/konferencia/merge_from_ofoct_19.pdf</w:t>
        </w:r>
      </w:hyperlink>
    </w:p>
    <w:p w:rsidR="00533847" w:rsidRDefault="00533847" w:rsidP="00533847">
      <w:pPr>
        <w:pStyle w:val="Listaszerbekezds"/>
        <w:numPr>
          <w:ilvl w:val="0"/>
          <w:numId w:val="1"/>
        </w:numPr>
      </w:pPr>
      <w:proofErr w:type="spellStart"/>
      <w:r>
        <w:t>Szuchy</w:t>
      </w:r>
      <w:proofErr w:type="spellEnd"/>
      <w:r>
        <w:t xml:space="preserve"> Róbert</w:t>
      </w:r>
      <w:r>
        <w:t xml:space="preserve">: </w:t>
      </w:r>
      <w:r>
        <w:t xml:space="preserve">Az energiajog egyes dologi jogi </w:t>
      </w:r>
      <w:proofErr w:type="gramStart"/>
      <w:r>
        <w:t>aspektusai</w:t>
      </w:r>
      <w:proofErr w:type="gramEnd"/>
      <w:r>
        <w:t xml:space="preserve">: az energia, mint a tulajdonjog tárgya = 70 : </w:t>
      </w:r>
      <w:proofErr w:type="spellStart"/>
      <w:r>
        <w:t>studia</w:t>
      </w:r>
      <w:proofErr w:type="spellEnd"/>
      <w:r>
        <w:t xml:space="preserve"> in </w:t>
      </w:r>
      <w:proofErr w:type="spellStart"/>
      <w:r>
        <w:t>honorem</w:t>
      </w:r>
      <w:proofErr w:type="spellEnd"/>
      <w:r>
        <w:t xml:space="preserve"> József Szalma. </w:t>
      </w:r>
      <w:proofErr w:type="gramStart"/>
      <w:r>
        <w:t>Budapest :</w:t>
      </w:r>
      <w:proofErr w:type="gramEnd"/>
      <w:r>
        <w:t xml:space="preserve"> Károli Gáspár Református Egyetem Állam- és Jogtudományi Kar, 2017. p.459-466 </w:t>
      </w:r>
    </w:p>
    <w:p w:rsidR="00E2219B" w:rsidRDefault="00E2219B" w:rsidP="00E2219B">
      <w:pPr>
        <w:pStyle w:val="Listaszerbekezds"/>
      </w:pPr>
      <w:bookmarkStart w:id="0" w:name="_GoBack"/>
      <w:bookmarkEnd w:id="0"/>
    </w:p>
    <w:p w:rsidR="00E2219B" w:rsidRDefault="00E2219B" w:rsidP="00E2219B"/>
    <w:sectPr w:rsidR="00E221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F22E4"/>
    <w:multiLevelType w:val="hybridMultilevel"/>
    <w:tmpl w:val="74E862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B57"/>
    <w:rsid w:val="002A7204"/>
    <w:rsid w:val="00533847"/>
    <w:rsid w:val="00BB3B57"/>
    <w:rsid w:val="00E2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60DBA"/>
  <w15:chartTrackingRefBased/>
  <w15:docId w15:val="{0D3E9C1C-174A-4303-A2EE-AF2FC7A2B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E2219B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E221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re.hu/ajk/images/doc5/konferencia/merge_from_ofoct_19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pa.oszk.hu/02700/02722/00065/pdf/EPA02722_hitelintezeti_szemle_2013_2_139-151.pdf" TargetMode="External"/><Relationship Id="rId5" Type="http://schemas.openxmlformats.org/officeDocument/2006/relationships/hyperlink" Target="http://kodifikator.hu/letoltes/category/11-2014-evi-i-sza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351</Words>
  <Characters>2422</Characters>
  <Application>Microsoft Office Word</Application>
  <DocSecurity>0</DocSecurity>
  <Lines>20</Lines>
  <Paragraphs>5</Paragraphs>
  <ScaleCrop>false</ScaleCrop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Oktató</dc:creator>
  <cp:keywords/>
  <dc:description/>
  <cp:lastModifiedBy>Oktató</cp:lastModifiedBy>
  <cp:revision>3</cp:revision>
  <dcterms:created xsi:type="dcterms:W3CDTF">2020-07-31T15:08:00Z</dcterms:created>
  <dcterms:modified xsi:type="dcterms:W3CDTF">2020-07-31T15:26:00Z</dcterms:modified>
</cp:coreProperties>
</file>